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EA4" w:rsidRPr="00F76396" w:rsidRDefault="00461EA4" w:rsidP="00461EA4">
      <w:pPr>
        <w:rPr>
          <w:rFonts w:ascii="Times New Roman" w:hAnsi="Times New Roman" w:cs="Times New Roman"/>
          <w:sz w:val="24"/>
          <w:szCs w:val="24"/>
          <w:u w:val="single"/>
        </w:rPr>
      </w:pPr>
      <w:r>
        <w:rPr>
          <w:rFonts w:ascii="Times New Roman" w:hAnsi="Times New Roman" w:cs="Times New Roman"/>
          <w:sz w:val="24"/>
          <w:szCs w:val="24"/>
          <w:u w:val="single"/>
        </w:rPr>
        <w:t>Allegato 10</w:t>
      </w:r>
      <w:r w:rsidRPr="00F76396">
        <w:rPr>
          <w:rFonts w:ascii="Times New Roman" w:hAnsi="Times New Roman" w:cs="Times New Roman"/>
          <w:sz w:val="24"/>
          <w:szCs w:val="24"/>
          <w:u w:val="single"/>
        </w:rPr>
        <w:t>: gestione di questa fase (dai triangoli che non si formano all’ideazione dei modelli alternativi</w:t>
      </w:r>
      <w:r w:rsidRPr="00CD12C9">
        <w:rPr>
          <w:noProof/>
          <w:lang w:val="it-IT" w:eastAsia="it-IT"/>
        </w:rPr>
        <w:t xml:space="preserve"> </w:t>
      </w:r>
    </w:p>
    <w:p w:rsidR="00461EA4" w:rsidRDefault="00461EA4" w:rsidP="00461EA4">
      <w:pPr>
        <w:jc w:val="both"/>
        <w:rPr>
          <w:rFonts w:ascii="Times New Roman" w:hAnsi="Times New Roman" w:cs="Times New Roman"/>
          <w:sz w:val="24"/>
          <w:szCs w:val="24"/>
        </w:rPr>
      </w:pPr>
      <w:r w:rsidRPr="00A86E47">
        <w:rPr>
          <w:rFonts w:ascii="Times New Roman" w:hAnsi="Times New Roman" w:cs="Times New Roman"/>
          <w:sz w:val="24"/>
          <w:szCs w:val="24"/>
        </w:rPr>
        <w:t xml:space="preserve">Nella descrizione della Fase 3, abbiamo proposto che l’insegnante </w:t>
      </w:r>
      <w:r>
        <w:rPr>
          <w:rFonts w:ascii="Times New Roman" w:hAnsi="Times New Roman" w:cs="Times New Roman"/>
          <w:sz w:val="24"/>
          <w:szCs w:val="24"/>
        </w:rPr>
        <w:t>descriva ai ragazzi le tre varianti del modello-base, perché le costruiscano. È però possibile immaginare anche un altro tipo di approccio, più stimolante anche se più complesso, chiedendo agli allievi di progettare un modello (o più di uno) che consenta di generare solo triangoli scaleni e isosceli e non equilateri. Tutte e tre le varianti rispondono evidentemente a tale richiesta, (</w:t>
      </w:r>
      <w:r w:rsidRPr="0067789C">
        <w:rPr>
          <w:rFonts w:ascii="Times New Roman" w:hAnsi="Times New Roman" w:cs="Times New Roman"/>
          <w:sz w:val="24"/>
          <w:szCs w:val="24"/>
        </w:rPr>
        <w:t>ad eccezione del caso particolare di cui sopra</w:t>
      </w:r>
      <w:r>
        <w:rPr>
          <w:rFonts w:ascii="Times New Roman" w:hAnsi="Times New Roman" w:cs="Times New Roman"/>
          <w:sz w:val="24"/>
          <w:szCs w:val="24"/>
        </w:rPr>
        <w:t>) quindi si tratta di un problema aperto, con più soluzioni.</w:t>
      </w:r>
    </w:p>
    <w:p w:rsidR="008A7B15" w:rsidRDefault="008A7B15"/>
    <w:sectPr w:rsidR="008A7B15" w:rsidSect="008A7B1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461EA4"/>
    <w:rsid w:val="00461EA4"/>
    <w:rsid w:val="008A7B1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61EA4"/>
    <w:pPr>
      <w:spacing w:after="160" w:line="259" w:lineRule="auto"/>
    </w:pPr>
    <w:rPr>
      <w:lang w:val="it-CH"/>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100</Words>
  <Characters>571</Characters>
  <Application>Microsoft Office Word</Application>
  <DocSecurity>0</DocSecurity>
  <Lines>4</Lines>
  <Paragraphs>1</Paragraphs>
  <ScaleCrop>false</ScaleCrop>
  <Company/>
  <LinksUpToDate>false</LinksUpToDate>
  <CharactersWithSpaces>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anonimo</dc:creator>
  <cp:lastModifiedBy>anonimo</cp:lastModifiedBy>
  <cp:revision>1</cp:revision>
  <dcterms:created xsi:type="dcterms:W3CDTF">2019-02-25T09:28:00Z</dcterms:created>
  <dcterms:modified xsi:type="dcterms:W3CDTF">2019-02-25T09:28:00Z</dcterms:modified>
</cp:coreProperties>
</file>